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Постановление Правительства РФ от 25 сентября 2007 г. N 608</w:t>
      </w:r>
      <w:r w:rsidRPr="00E57859">
        <w:rPr>
          <w:rFonts w:ascii="Times New Roman" w:eastAsia="Times New Roman" w:hAnsi="Times New Roman" w:cs="Times New Roman"/>
          <w:sz w:val="24"/>
          <w:szCs w:val="24"/>
        </w:rPr>
        <w:br/>
        <w:t>"О порядке предоставления инвалидам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)"</w:t>
      </w:r>
    </w:p>
    <w:p w:rsidR="00E57859" w:rsidRPr="00E57859" w:rsidRDefault="00E57859" w:rsidP="00E578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 изменениями и дополнениями </w:t>
      </w:r>
      <w:proofErr w:type="gramStart"/>
      <w:r w:rsidRPr="00E57859">
        <w:rPr>
          <w:rFonts w:ascii="Times New Roman" w:eastAsia="Times New Roman" w:hAnsi="Times New Roman" w:cs="Times New Roman"/>
          <w:b/>
          <w:bCs/>
          <w:sz w:val="24"/>
          <w:szCs w:val="24"/>
        </w:rPr>
        <w:t>от</w:t>
      </w:r>
      <w:proofErr w:type="gramEnd"/>
      <w:r w:rsidRPr="00E5785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</w:t>
      </w:r>
      <w:hyperlink r:id="rId4" w:anchor="/document/10164504/entry/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Федерального закона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"О социальной защите инвалидов в Российской Федерации" Правительство Российской Федерации постановляет: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anchor="/document/70337254/entry/12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16 марта 2013 г. N 216 пункт 1 изложен в новой редакции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anchor="/document/58049451/entry/1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текст пункта в предыдущей редакции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1. Утвердить прилагаемые </w:t>
      </w:r>
      <w:hyperlink r:id="rId7" w:anchor="/document/191857/entry/100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Правила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предоставления инвалидам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" w:anchor="/document/70337254/entry/13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16 марта 2013 г. N 216 в пункт 2 внесены изменения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anchor="/document/58049451/entry/2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текст пункта в предыдущей редакции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2. Министерству труда и социальной защиты Российской Федерации по согласованию с Министерством финансов Российской Федерации давать разъяснения по применению </w:t>
      </w:r>
      <w:hyperlink r:id="rId10" w:anchor="/document/191857/entry/100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Правил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>, утвержденных настоящим постановлением.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1"/>
        <w:gridCol w:w="3164"/>
      </w:tblGrid>
      <w:tr w:rsidR="00E57859" w:rsidRPr="00E57859" w:rsidTr="00E57859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E57859" w:rsidRPr="00E57859" w:rsidRDefault="00E57859" w:rsidP="00E578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85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Правительства</w:t>
            </w:r>
            <w:r w:rsidRPr="00E578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1650" w:type="pct"/>
            <w:vAlign w:val="bottom"/>
            <w:hideMark/>
          </w:tcPr>
          <w:p w:rsidR="00E57859" w:rsidRPr="00E57859" w:rsidRDefault="00E57859" w:rsidP="00E5785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859">
              <w:rPr>
                <w:rFonts w:ascii="Times New Roman" w:eastAsia="Times New Roman" w:hAnsi="Times New Roman" w:cs="Times New Roman"/>
                <w:sz w:val="24"/>
                <w:szCs w:val="24"/>
              </w:rPr>
              <w:t>В. Зубков</w:t>
            </w:r>
          </w:p>
        </w:tc>
      </w:tr>
    </w:tbl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Москва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25 сентября 2007 г.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N 608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anchor="/document/70337254/entry/1027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16 марта 2013 г. N 216 наименование изложено в новой редакции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 w:anchor="/document/58049451/entry/100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текст наименования в предыдущей редакции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Правила</w:t>
      </w:r>
      <w:r w:rsidRPr="00E57859">
        <w:rPr>
          <w:rFonts w:ascii="Times New Roman" w:eastAsia="Times New Roman" w:hAnsi="Times New Roman" w:cs="Times New Roman"/>
          <w:sz w:val="24"/>
          <w:szCs w:val="24"/>
        </w:rPr>
        <w:br/>
        <w:t>предоставления инвалидам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57859">
        <w:rPr>
          <w:rFonts w:ascii="Times New Roman" w:eastAsia="Times New Roman" w:hAnsi="Times New Roman" w:cs="Times New Roman"/>
          <w:sz w:val="24"/>
          <w:szCs w:val="24"/>
        </w:rPr>
        <w:br/>
        <w:t xml:space="preserve">(утв. </w:t>
      </w:r>
      <w:hyperlink r:id="rId13" w:anchor="/document/191857/entry/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25 сентября 2007 г. N 608)</w:t>
      </w:r>
    </w:p>
    <w:p w:rsidR="00E57859" w:rsidRPr="00E57859" w:rsidRDefault="00E57859" w:rsidP="00E578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 изменениями и дополнениями </w:t>
      </w:r>
      <w:proofErr w:type="gramStart"/>
      <w:r w:rsidRPr="00E57859">
        <w:rPr>
          <w:rFonts w:ascii="Times New Roman" w:eastAsia="Times New Roman" w:hAnsi="Times New Roman" w:cs="Times New Roman"/>
          <w:b/>
          <w:bCs/>
          <w:sz w:val="24"/>
          <w:szCs w:val="24"/>
        </w:rPr>
        <w:t>от</w:t>
      </w:r>
      <w:proofErr w:type="gramEnd"/>
      <w:r w:rsidRPr="00E5785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anchor="/document/70337254/entry/1028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16 марта 2013 г. N 216 пункт 1 изложен в новой редакции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" w:anchor="/document/58049451/entry/1001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текст пункта в предыдущей редакции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1. 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Настоящие Правила определяют порядок предоставления услуг по переводу русского жестового языка инвалидам с нарушениями функции слуха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 и инвалидам с нарушениями функций одновременно слуха и зрения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(далее - инвалиды), предусмотренных </w:t>
      </w:r>
      <w:hyperlink r:id="rId16" w:anchor="/document/12144151/entry/100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федеральным перечнем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реабилитационных мероприятий, технических средств реабилитации и услуг, предоставляемых инвалиду, утвержденным </w:t>
      </w:r>
      <w:hyperlink r:id="rId17" w:anchor="/document/12144151/entry/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распоряжением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Российской Федерации от 30 декабря 2005 г. N 2347-р (далее - услуги по переводу русского жестового языка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gramEnd"/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Настоящие Правила не распространяются на лиц, признанных инвалидами вследствие несчастных случаев на производстве и профессиональных заболеваний.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Перевод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 осуществляется переводчиками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сурдопереводчиками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тифлосурдопереводчиками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), имеющими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соответствующие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образование и квалификацию.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Пункт 2 изменен с 1 января 2018 г. - </w:t>
      </w:r>
      <w:hyperlink r:id="rId18" w:anchor="/document/71818990/entry/1021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18 ноября 2017 г. N 1398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9" w:anchor="/document/57430445/entry/1002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предыдущую редакцию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2. Предоставление инвалидам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осуществляется в соответствии с индивидуальными программами реабилитации или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, разрабатываемыми федеральными государственными учреждениями медико-социальной экспертизы.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Пункт 3 изменен с 1 января 2022 г. - </w:t>
      </w:r>
      <w:hyperlink r:id="rId20" w:anchor="/document/400431434/entry/1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России от 6 марта 2021 г. N 334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1" w:anchor="/document/77304907/entry/1003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предыдущую редакцию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3. Услуги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предоставляются инвалиду за счет средств федерального бюджета в 12-месячном периоде, исчисляемом начиная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с даты подачи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заявления, указанного в </w:t>
      </w:r>
      <w:hyperlink r:id="rId22" w:anchor="/document/191857/entry/1004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 4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настоящих Правил, в следующем количестве: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инвалидам с нарушениями функции слуха - до 84 часов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сурдоперевода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инвалидам с нарушениями функций одновременно слуха и зрения, которым в соответствии с классификациями и критериями, используемыми при осуществлении медико-социальной экспертизы граждан, установлена высокая степень слабовидения в сочетании с полной или практической глухотой, - до 84 часов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тифлосурдоперевода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инвалидам с нарушениями функций одновременно слуха и зрения, которым в соответствии с классификациями и критериями, используемыми при осуществлении медико-социальной экспертизы граждан, установлена полная (тотальная) или практическая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слепоглухота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или полная (тотальная) или практическая слепота в сочетании с тугоухостью III - IV степени, - до 240 часов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тифлосурдоперевода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lastRenderedPageBreak/>
        <w:t>Неиспользованные часы перевода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сурдоперевода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тифлосурдоперевода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 денежной выплатой не компенсируются.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Отказ инвалида от предоставления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), рекомендованных индивидуальной программой реабилитации или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, не дает ему права на получение компенсации.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Пункт 4 изменен с 13 октября 2021 г. - </w:t>
      </w:r>
      <w:hyperlink r:id="rId23" w:anchor="/document/402879665/entry/1031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России от 30 сентября 2021 г. N 1651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4" w:anchor="/document/77312608/entry/1004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предыдущую редакцию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Заявление о предоставлении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 подается инвалидом либо лицом, представляющим его интересы, однократно в территориальный орган Фонда социального страхования Российской Федерации по месту жительства (месту пребывания или фактического проживания) инвалида или в орган исполнительной власти субъекта Российской Федерации по месту жительства инвалида, уполномоченный на осуществление переданных в соответствии с заключенным Министерством труда и социальной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защиты Российской Федерации и высшим исполнительным органом государственной власти субъекта Российской Федерации соглашением полномочий Российской Федерации по предоставлению мер социальной защиты инвалидам и отдельным категориям граждан из числа ветеранов (далее - уполномоченный орган).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При подаче заявления представляется документ, удостоверяющий личность инвалида (документ, удостоверяющий личность лица, представляющего интересы инвалида, а также документ, подтверждающий его полномочия).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Заявление о предоставлении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и документы (электронные образы документов и (или) сведения из них), предусмотренные настоящими Правилами, подаются на бумажном носителе или через личный кабинет федеральной государственной информационной системы </w:t>
      </w:r>
      <w:hyperlink r:id="rId25" w:tgtFrame="_blank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"Единый портал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государственных и муниципальных услуг (функций)" (далее - единый портал) в форме электронного документа при условии завершения прохождения процедуры регистрации в федеральной государственной информационной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системе "Единая система идентификац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ии и ау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В случае подачи инвалидом заявления через личный кабинет единого портала представление документов, удостоверяющих личность, не требуется. При этом требуется представить сведения о месте пребывания (фактического проживания) инвалида.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Лицо, представляющее интересы инвалида, при подаче заявления через личный кабинет единого портала представляет: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сведения из документа, удостоверяющего личность инвалида (серия, номер, кем выдан, дата выдачи, код подразделения);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сведения о месте пребывания (фактического проживания) инвалида;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lastRenderedPageBreak/>
        <w:t>реквизиты документов, подтверждающих полномочия лица, представляющего интересы инвалида;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электронный образ доверенности, подтверждающей полномочия лица, представляющего интересы инвалида (если представление интересов инвалида осуществляется на основании доверенности).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Уполномоченный орган в течение 2 рабочих дней со дня подачи заявления запрашивает в порядке межведомственного электронного взаимодействия в Пенсионном фонде Российской Федерации: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сведения, подтверждающие регистрацию инвалида в системе индивидуального (персонифицированного) учета в соответствии с </w:t>
      </w:r>
      <w:hyperlink r:id="rId26" w:anchor="/document/10106192/entry/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законодательством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Федерации об индивидуальном (персонифицированном) учете в системе обязательного пенсионного страхования;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сведения из индивидуальной программы реабилитации или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инвалида, содержащие рекомендации об обеспечении инвалида услугами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Уполномоченный орган обеспечивает регистрацию поданного заявления с последующим внесением указанных в нем сведений в ведомственную информационную систему в день поступления заявления.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Уполномоченный орган в порядке межведомственного электронного взаимодействия в течение 2 рабочих дней со дня подачи заявления запрашивает в других уполномоченных органах сведения о наличии (отсутствии) у них такого же заявления, о наличии (отсутствии) факта предоставления ранее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с указанием даты их предоставления или о выплате компенсации, предусмотренной </w:t>
      </w:r>
      <w:hyperlink r:id="rId27" w:anchor="/document/191857/entry/1006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пунктом 6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настоящих Правил, с указанием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даты осуществления такой выплаты.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Уполномоченные органы в течение 3 рабочих дней со дня получения запроса уполномоченного органа представляют ему указанные сведения.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При наличии в разных уполномоченных органах одинаковых заявлений рассматривается заявление, поданное последним.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Межведомственный запрос направляется уполномоченным органом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Инвалид либо лицо, представляющее его интересы, вправе по собственной инициативе представить в уполномоченный орган документ, подтверждающий регистрацию инвалида в системе индивидуального (персонифицированного) учета, а также индивидуальную программу реабилитации или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инвалида.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Правила дополнены пунктом 4</w:t>
      </w:r>
      <w:r w:rsidRPr="00E5785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 1</w:t>
      </w: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с 13 октября 2021 г. - </w:t>
      </w:r>
      <w:hyperlink r:id="rId28" w:anchor="/document/402879665/entry/1032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России от 30 сентября 2021 г. N 1651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lastRenderedPageBreak/>
        <w:t>4</w:t>
      </w:r>
      <w:r w:rsidRPr="00E5785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 1</w:t>
      </w: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Заявление о предоставлении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и документы (электронные образы документов и (или) сведения из них), представляемые инвалидом либо лицом, представляющим его интересы, в форме электронного документа с использованием </w:t>
      </w:r>
      <w:hyperlink r:id="rId29" w:tgtFrame="_blank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единого портала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должно быть подписано простой </w:t>
      </w:r>
      <w:hyperlink r:id="rId30" w:anchor="/document/12184522/entry/21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электронной подписью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ключ которой создан и используется в соответствии с </w:t>
      </w:r>
      <w:hyperlink r:id="rId31" w:anchor="/document/70306198/entry/120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Правилами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использования простой электронной подписи при оказании государственных и муниципальных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услуг, утвержденными </w:t>
      </w:r>
      <w:hyperlink r:id="rId32" w:anchor="/document/70306198/entry/0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Российской Федерации от 25 января 2013 г. N 33 "Об использовании простой электронной подписи при оказании государственных и муниципальных услуг", или при наличии технической возможности усиленной неквалифицированной электронной подписью инвалида (ветерана) либо лица, представляющего его интересы, сертификат ключа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проверки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Направление документов и информации с использованием единого портала осуществляется при наличии технической возможности, в том числе технической готовности единого портала к приему и передаче документов и информации, предусмотренных настоящими Правилами.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Пункт 5 изменен с 13 октября 2021 г. - </w:t>
      </w:r>
      <w:hyperlink r:id="rId33" w:anchor="/document/402879665/entry/1033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России от 30 сентября 2021 г. N 1651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4" w:anchor="/document/77312608/entry/1005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предыдущую редакцию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Уполномоченный орган не позднее 5 рабочих дней с даты поступления заявления, указанного в </w:t>
      </w:r>
      <w:hyperlink r:id="rId35" w:anchor="/document/191857/entry/1004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 4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настоящих Правил, рассматривает его, ставит инвалида на учет по предоставлению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 и выдает (по желанию инвалида высылает) ему направление в организацию, предоставляющую услуги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), отобранную уполномоченным органом в установленном порядке, на получение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указанных услуг.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Пункт 6 изменен с 1 января 2018 г. - </w:t>
      </w:r>
      <w:hyperlink r:id="rId36" w:anchor="/document/71818990/entry/1024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18 ноября 2017 г. N 1398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7" w:anchor="/document/57430445/entry/1006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предыдущую редакцию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предусмотренное индивидуальной программой реабилитации или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право на получение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>) реализовано инвалидом самостоятельно (за счет собственных средств), то ему выплачивается компенсация в размере фактически понесенных расходов, но не более стоимости данных услуг, предоставляемых организацией, отобранной уполномоченным органом в установленном порядке, исходя из количества часов перевода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сурдоперевода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тифлосурдоперевода</w:t>
      </w:r>
      <w:proofErr w:type="spellEnd"/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и периода их предоставления, указанных в </w:t>
      </w:r>
      <w:hyperlink r:id="rId38" w:anchor="/document/191857/entry/1003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 3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настоящих Правил.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Порядок выплаты компенсации, включая порядок определения ее размера и порядок информирования инвалидов о размере компенсации, определяется Министерством труда и социальной защиты Российской Федерации.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9" w:anchor="/document/70337254/entry/1034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16 марта 2013 г. N 216 в пункт 7 внесены изменения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0" w:anchor="/document/58049451/entry/1007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текст пункта в предыдущей редакции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>7. Финансовое обеспечение расходных обязательств Российской Федерации, связанных с предоставлением инвалидам услуг по переводу русского жестового языка (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57859">
        <w:rPr>
          <w:rFonts w:ascii="Times New Roman" w:eastAsia="Times New Roman" w:hAnsi="Times New Roman" w:cs="Times New Roman"/>
          <w:sz w:val="24"/>
          <w:szCs w:val="24"/>
        </w:rPr>
        <w:t>тифлосурдопереводу</w:t>
      </w:r>
      <w:proofErr w:type="spell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) в соответствии с настоящими Правилами, осуществляется за счет средств бюджета Фонда социального страхования Российской Федерации в пределах бюджетных ассигнований, предусмотренных на обеспечение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инвалидов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техническими средствами реабилитации, включая изготовление и ремонт протезно-ортопедических изделий, предоставляемых в установленном порядке из федерального бюджета бюджету Фонда социального страхования Российской Федерации в виде межбюджетных трансфертов на указанные цели.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В случае передачи в установленном порядке полномочий Российской Федерации по предоставлению мер социальной защиты инвалидам и отдельным категориям граждан из числа ветеранов субъектам Российской Федерации финансовое обеспечение расходных обязательств субъектов Российской Федерации осуществляется за счет субвенций, предоставляемых в установленном порядке из федерального бюджета бюджетам субъектов Российской Федерации на реализацию переданных полномочий.</w:t>
      </w:r>
      <w:proofErr w:type="gramEnd"/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1" w:anchor="/document/70163238/entry/1602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 РФ от 16 апреля 2012 г. N 318 пункт 8 изложен в новой редакции</w:t>
      </w:r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2" w:anchor="/document/58041165/entry/1008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См. текст пункта в предыдущей редакции</w:t>
        </w:r>
      </w:hyperlink>
    </w:p>
    <w:p w:rsidR="00E57859" w:rsidRPr="00E57859" w:rsidRDefault="00E57859" w:rsidP="00E57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gramStart"/>
      <w:r w:rsidRPr="00E57859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осуществлением расходов бюджета Фонда социального страхования Российской Федерации, бюджетов субъектов Российской Федерации, источником финансового обеспечения которых являются указанные в </w:t>
      </w:r>
      <w:hyperlink r:id="rId43" w:anchor="/document/191857/entry/1007" w:history="1">
        <w:r w:rsidRPr="00E578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 7</w:t>
        </w:r>
      </w:hyperlink>
      <w:r w:rsidRPr="00E57859">
        <w:rPr>
          <w:rFonts w:ascii="Times New Roman" w:eastAsia="Times New Roman" w:hAnsi="Times New Roman" w:cs="Times New Roman"/>
          <w:sz w:val="24"/>
          <w:szCs w:val="24"/>
        </w:rPr>
        <w:t xml:space="preserve"> настоящих Правил межбюджетные трансферты из федерального бюджета, осуществляется в установленном порядке.</w:t>
      </w:r>
    </w:p>
    <w:p w:rsidR="009F353B" w:rsidRDefault="009F353B"/>
    <w:sectPr w:rsidR="009F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59"/>
    <w:rsid w:val="009F353B"/>
    <w:rsid w:val="00E57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578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5785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E5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E5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57859"/>
    <w:rPr>
      <w:color w:val="0000FF"/>
      <w:u w:val="single"/>
    </w:rPr>
  </w:style>
  <w:style w:type="paragraph" w:customStyle="1" w:styleId="s22">
    <w:name w:val="s_22"/>
    <w:basedOn w:val="a"/>
    <w:rsid w:val="00E5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E5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E5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3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3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7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4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66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5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26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1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9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2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8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7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1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2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86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0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55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56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26" Type="http://schemas.openxmlformats.org/officeDocument/2006/relationships/hyperlink" Target="http://ivo.garant.ru/" TargetMode="External"/><Relationship Id="rId39" Type="http://schemas.openxmlformats.org/officeDocument/2006/relationships/hyperlink" Target="http://ivo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vo.garant.ru/" TargetMode="External"/><Relationship Id="rId34" Type="http://schemas.openxmlformats.org/officeDocument/2006/relationships/hyperlink" Target="http://ivo.garant.ru/" TargetMode="External"/><Relationship Id="rId42" Type="http://schemas.openxmlformats.org/officeDocument/2006/relationships/hyperlink" Target="http://ivo.garant.ru/" TargetMode="Externa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5" Type="http://schemas.openxmlformats.org/officeDocument/2006/relationships/hyperlink" Target="https://www.gosuslugi.ru" TargetMode="External"/><Relationship Id="rId33" Type="http://schemas.openxmlformats.org/officeDocument/2006/relationships/hyperlink" Target="http://ivo.garant.ru/" TargetMode="External"/><Relationship Id="rId38" Type="http://schemas.openxmlformats.org/officeDocument/2006/relationships/hyperlink" Target="http://ivo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29" Type="http://schemas.openxmlformats.org/officeDocument/2006/relationships/hyperlink" Target="https://www.gosuslugi.ru" TargetMode="External"/><Relationship Id="rId41" Type="http://schemas.openxmlformats.org/officeDocument/2006/relationships/hyperlink" Target="http://iv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ivo.garant.ru/" TargetMode="External"/><Relationship Id="rId24" Type="http://schemas.openxmlformats.org/officeDocument/2006/relationships/hyperlink" Target="http://ivo.garant.ru/" TargetMode="External"/><Relationship Id="rId32" Type="http://schemas.openxmlformats.org/officeDocument/2006/relationships/hyperlink" Target="http://ivo.garant.ru/" TargetMode="External"/><Relationship Id="rId37" Type="http://schemas.openxmlformats.org/officeDocument/2006/relationships/hyperlink" Target="http://ivo.garant.ru/" TargetMode="External"/><Relationship Id="rId40" Type="http://schemas.openxmlformats.org/officeDocument/2006/relationships/hyperlink" Target="http://ivo.garant.ru/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ivo.garant.ru/" TargetMode="External"/><Relationship Id="rId15" Type="http://schemas.openxmlformats.org/officeDocument/2006/relationships/hyperlink" Target="http://ivo.garant.ru/" TargetMode="External"/><Relationship Id="rId23" Type="http://schemas.openxmlformats.org/officeDocument/2006/relationships/hyperlink" Target="http://ivo.garant.ru/" TargetMode="External"/><Relationship Id="rId28" Type="http://schemas.openxmlformats.org/officeDocument/2006/relationships/hyperlink" Target="http://ivo.garant.ru/" TargetMode="External"/><Relationship Id="rId36" Type="http://schemas.openxmlformats.org/officeDocument/2006/relationships/hyperlink" Target="http://ivo.garant.ru/" TargetMode="Externa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://ivo.garant.ru/" TargetMode="External"/><Relationship Id="rId31" Type="http://schemas.openxmlformats.org/officeDocument/2006/relationships/hyperlink" Target="http://ivo.garant.ru/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://ivo.garant.ru/" TargetMode="Externa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Relationship Id="rId22" Type="http://schemas.openxmlformats.org/officeDocument/2006/relationships/hyperlink" Target="http://ivo.garant.ru/" TargetMode="External"/><Relationship Id="rId27" Type="http://schemas.openxmlformats.org/officeDocument/2006/relationships/hyperlink" Target="http://ivo.garant.ru/" TargetMode="External"/><Relationship Id="rId30" Type="http://schemas.openxmlformats.org/officeDocument/2006/relationships/hyperlink" Target="http://ivo.garant.ru/" TargetMode="External"/><Relationship Id="rId35" Type="http://schemas.openxmlformats.org/officeDocument/2006/relationships/hyperlink" Target="http://ivo.garant.ru/" TargetMode="External"/><Relationship Id="rId43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2521</Words>
  <Characters>14374</Characters>
  <Application>Microsoft Office Word</Application>
  <DocSecurity>0</DocSecurity>
  <Lines>119</Lines>
  <Paragraphs>33</Paragraphs>
  <ScaleCrop>false</ScaleCrop>
  <Company/>
  <LinksUpToDate>false</LinksUpToDate>
  <CharactersWithSpaces>16862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cp:lastPrinted>2022-07-25T09:15:00Z</cp:lastPrinted>
  <dcterms:created xsi:type="dcterms:W3CDTF">2022-07-25T09:14:00Z</dcterms:created>
  <dcterms:modified xsi:type="dcterms:W3CDTF">2022-07-25T09:16:00Z</dcterms:modified>
</cp:coreProperties>
</file>