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1EF" w:rsidRDefault="004741EF" w:rsidP="004741EF">
      <w:pPr>
        <w:jc w:val="center"/>
        <w:rPr>
          <w:rFonts w:ascii="Cambria" w:hAnsi="Cambria"/>
          <w:b/>
          <w:i/>
          <w:sz w:val="32"/>
          <w:szCs w:val="32"/>
        </w:rPr>
      </w:pPr>
    </w:p>
    <w:p w:rsidR="004741EF" w:rsidRDefault="004741EF" w:rsidP="004741EF">
      <w:pPr>
        <w:jc w:val="center"/>
        <w:rPr>
          <w:rFonts w:ascii="Cambria" w:hAnsi="Cambria"/>
          <w:b/>
          <w:i/>
          <w:sz w:val="32"/>
          <w:szCs w:val="32"/>
        </w:rPr>
      </w:pPr>
      <w:r w:rsidRPr="004741EF">
        <w:rPr>
          <w:rFonts w:ascii="Cambria" w:hAnsi="Cambria"/>
          <w:b/>
          <w:i/>
          <w:sz w:val="32"/>
          <w:szCs w:val="32"/>
        </w:rPr>
        <w:t xml:space="preserve">Сведения о библиотеке в </w:t>
      </w:r>
      <w:bookmarkStart w:id="0" w:name="_GoBack"/>
      <w:bookmarkEnd w:id="0"/>
      <w:proofErr w:type="gramStart"/>
      <w:r w:rsidR="00423A67" w:rsidRPr="004741EF">
        <w:rPr>
          <w:rFonts w:ascii="Cambria" w:hAnsi="Cambria"/>
          <w:b/>
          <w:i/>
          <w:sz w:val="32"/>
          <w:szCs w:val="32"/>
        </w:rPr>
        <w:t xml:space="preserve">ДОУ, </w:t>
      </w:r>
      <w:r w:rsidR="00423A67">
        <w:rPr>
          <w:rFonts w:ascii="Cambria" w:hAnsi="Cambria"/>
          <w:b/>
          <w:i/>
          <w:sz w:val="32"/>
          <w:szCs w:val="32"/>
        </w:rPr>
        <w:t xml:space="preserve"> </w:t>
      </w:r>
      <w:r>
        <w:rPr>
          <w:rFonts w:ascii="Cambria" w:hAnsi="Cambria"/>
          <w:b/>
          <w:i/>
          <w:sz w:val="32"/>
          <w:szCs w:val="32"/>
        </w:rPr>
        <w:t xml:space="preserve"> </w:t>
      </w:r>
      <w:proofErr w:type="gramEnd"/>
      <w:r>
        <w:rPr>
          <w:rFonts w:ascii="Cambria" w:hAnsi="Cambria"/>
          <w:b/>
          <w:i/>
          <w:sz w:val="32"/>
          <w:szCs w:val="32"/>
        </w:rPr>
        <w:t xml:space="preserve">                                                                      </w:t>
      </w:r>
      <w:r w:rsidRPr="004741EF">
        <w:rPr>
          <w:rFonts w:ascii="Cambria" w:hAnsi="Cambria"/>
          <w:b/>
          <w:i/>
          <w:sz w:val="32"/>
          <w:szCs w:val="32"/>
        </w:rPr>
        <w:t>которой могут пользоваться инвалиды и лица с ОВЗ</w:t>
      </w:r>
    </w:p>
    <w:p w:rsidR="004741EF" w:rsidRPr="004741EF" w:rsidRDefault="004741EF" w:rsidP="004741EF">
      <w:pPr>
        <w:jc w:val="center"/>
        <w:rPr>
          <w:rFonts w:ascii="Cambria" w:hAnsi="Cambria"/>
          <w:b/>
          <w:i/>
          <w:sz w:val="32"/>
          <w:szCs w:val="32"/>
        </w:rPr>
      </w:pPr>
    </w:p>
    <w:p w:rsidR="004741EF" w:rsidRPr="004741EF" w:rsidRDefault="004741EF" w:rsidP="004741EF">
      <w:pPr>
        <w:ind w:firstLine="708"/>
        <w:jc w:val="both"/>
        <w:rPr>
          <w:rFonts w:ascii="Cambria" w:hAnsi="Cambria"/>
          <w:sz w:val="28"/>
          <w:szCs w:val="28"/>
        </w:rPr>
      </w:pPr>
      <w:r w:rsidRPr="004741EF">
        <w:rPr>
          <w:rFonts w:ascii="Cambria" w:hAnsi="Cambria"/>
          <w:sz w:val="28"/>
          <w:szCs w:val="28"/>
        </w:rPr>
        <w:t>В МАДОУ</w:t>
      </w:r>
      <w:r>
        <w:rPr>
          <w:rFonts w:ascii="Cambria" w:hAnsi="Cambria"/>
          <w:sz w:val="28"/>
          <w:szCs w:val="28"/>
        </w:rPr>
        <w:t xml:space="preserve"> «Детский сад №2 «Ёлочка»</w:t>
      </w:r>
      <w:r w:rsidRPr="004741EF">
        <w:rPr>
          <w:rFonts w:ascii="Cambria" w:hAnsi="Cambria"/>
          <w:sz w:val="28"/>
          <w:szCs w:val="28"/>
        </w:rPr>
        <w:t xml:space="preserve"> имеется библиотечный уголок, который располагается</w:t>
      </w:r>
      <w:r>
        <w:rPr>
          <w:rFonts w:ascii="Cambria" w:hAnsi="Cambria"/>
          <w:sz w:val="28"/>
          <w:szCs w:val="28"/>
        </w:rPr>
        <w:t xml:space="preserve"> в методическом кабинете</w:t>
      </w:r>
      <w:r w:rsidRPr="004741EF">
        <w:rPr>
          <w:rFonts w:ascii="Cambria" w:hAnsi="Cambria"/>
          <w:sz w:val="28"/>
          <w:szCs w:val="28"/>
        </w:rPr>
        <w:t xml:space="preserve">. </w:t>
      </w:r>
    </w:p>
    <w:p w:rsidR="004741EF" w:rsidRPr="004741EF" w:rsidRDefault="004741EF" w:rsidP="004741EF">
      <w:pPr>
        <w:ind w:firstLine="708"/>
        <w:rPr>
          <w:rFonts w:ascii="Cambria" w:hAnsi="Cambria"/>
          <w:sz w:val="28"/>
          <w:szCs w:val="28"/>
        </w:rPr>
      </w:pPr>
      <w:r w:rsidRPr="004741EF">
        <w:rPr>
          <w:rFonts w:ascii="Cambria" w:hAnsi="Cambria"/>
          <w:sz w:val="28"/>
          <w:szCs w:val="28"/>
        </w:rPr>
        <w:t>Весь книжный фонд условно разделен на три части:</w:t>
      </w:r>
    </w:p>
    <w:p w:rsidR="004741EF" w:rsidRPr="004741EF" w:rsidRDefault="004741EF" w:rsidP="004741EF">
      <w:pPr>
        <w:jc w:val="both"/>
        <w:rPr>
          <w:rFonts w:ascii="Cambria" w:hAnsi="Cambria"/>
          <w:sz w:val="28"/>
          <w:szCs w:val="28"/>
        </w:rPr>
      </w:pPr>
      <w:r w:rsidRPr="004741EF">
        <w:rPr>
          <w:rFonts w:ascii="Cambria" w:hAnsi="Cambria"/>
          <w:sz w:val="28"/>
          <w:szCs w:val="28"/>
        </w:rPr>
        <w:t>—книги для воспитателей (методическая и справочная литература);</w:t>
      </w:r>
    </w:p>
    <w:p w:rsidR="004741EF" w:rsidRPr="004741EF" w:rsidRDefault="004741EF" w:rsidP="00423A67">
      <w:pPr>
        <w:jc w:val="both"/>
        <w:rPr>
          <w:rFonts w:ascii="Cambria" w:hAnsi="Cambria"/>
          <w:sz w:val="28"/>
          <w:szCs w:val="28"/>
        </w:rPr>
      </w:pPr>
      <w:r w:rsidRPr="004741EF">
        <w:rPr>
          <w:rFonts w:ascii="Cambria" w:hAnsi="Cambria"/>
          <w:sz w:val="28"/>
          <w:szCs w:val="28"/>
        </w:rPr>
        <w:t xml:space="preserve">— </w:t>
      </w:r>
      <w:r w:rsidRPr="004741EF">
        <w:rPr>
          <w:rFonts w:ascii="Cambria" w:hAnsi="Cambria"/>
          <w:sz w:val="28"/>
          <w:szCs w:val="28"/>
        </w:rPr>
        <w:t>книги для воспитанников (произведения, рекомендованные программой, сборники</w:t>
      </w:r>
      <w:r w:rsidRPr="004741EF">
        <w:rPr>
          <w:rFonts w:ascii="Cambria" w:hAnsi="Cambria"/>
          <w:sz w:val="28"/>
          <w:szCs w:val="28"/>
        </w:rPr>
        <w:t xml:space="preserve"> </w:t>
      </w:r>
      <w:r w:rsidR="00423A67" w:rsidRPr="004741EF">
        <w:rPr>
          <w:rFonts w:ascii="Cambria" w:hAnsi="Cambria"/>
          <w:sz w:val="28"/>
          <w:szCs w:val="28"/>
        </w:rPr>
        <w:t>сказок, малых</w:t>
      </w:r>
      <w:r w:rsidRPr="004741EF">
        <w:rPr>
          <w:rFonts w:ascii="Cambria" w:hAnsi="Cambria"/>
          <w:sz w:val="28"/>
          <w:szCs w:val="28"/>
        </w:rPr>
        <w:t xml:space="preserve"> </w:t>
      </w:r>
      <w:r w:rsidR="00423A67" w:rsidRPr="004741EF">
        <w:rPr>
          <w:rFonts w:ascii="Cambria" w:hAnsi="Cambria"/>
          <w:sz w:val="28"/>
          <w:szCs w:val="28"/>
        </w:rPr>
        <w:t>фольклорных форм, познавательная литература</w:t>
      </w:r>
      <w:r w:rsidR="00423A67">
        <w:rPr>
          <w:rFonts w:ascii="Cambria" w:hAnsi="Cambria"/>
          <w:sz w:val="28"/>
          <w:szCs w:val="28"/>
        </w:rPr>
        <w:t xml:space="preserve">, произведения русских и </w:t>
      </w:r>
      <w:r w:rsidRPr="004741EF">
        <w:rPr>
          <w:rFonts w:ascii="Cambria" w:hAnsi="Cambria"/>
          <w:sz w:val="28"/>
          <w:szCs w:val="28"/>
        </w:rPr>
        <w:t>зарубежных поэтов и писателей);</w:t>
      </w:r>
    </w:p>
    <w:p w:rsidR="004741EF" w:rsidRPr="004741EF" w:rsidRDefault="004741EF" w:rsidP="004741EF">
      <w:pPr>
        <w:rPr>
          <w:rFonts w:ascii="Cambria" w:hAnsi="Cambria"/>
          <w:sz w:val="28"/>
          <w:szCs w:val="28"/>
        </w:rPr>
      </w:pPr>
      <w:r w:rsidRPr="004741EF">
        <w:rPr>
          <w:rFonts w:ascii="Cambria" w:hAnsi="Cambria"/>
          <w:sz w:val="28"/>
          <w:szCs w:val="28"/>
        </w:rPr>
        <w:t>—книги совместного пользования.</w:t>
      </w:r>
    </w:p>
    <w:p w:rsidR="00423A67" w:rsidRDefault="00423A67" w:rsidP="00423A67">
      <w:pPr>
        <w:ind w:firstLine="708"/>
        <w:jc w:val="both"/>
        <w:rPr>
          <w:rFonts w:ascii="Cambria" w:hAnsi="Cambria"/>
          <w:sz w:val="28"/>
          <w:szCs w:val="28"/>
        </w:rPr>
      </w:pPr>
      <w:r w:rsidRPr="004741EF">
        <w:rPr>
          <w:rFonts w:ascii="Cambria" w:hAnsi="Cambria"/>
          <w:sz w:val="28"/>
          <w:szCs w:val="28"/>
        </w:rPr>
        <w:t xml:space="preserve">Методическая литература размещена по разделам: </w:t>
      </w:r>
    </w:p>
    <w:p w:rsidR="00423A67" w:rsidRDefault="00423A67" w:rsidP="00423A67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423A67">
        <w:rPr>
          <w:rFonts w:ascii="Cambria" w:hAnsi="Cambria"/>
          <w:sz w:val="28"/>
          <w:szCs w:val="28"/>
        </w:rPr>
        <w:t xml:space="preserve">«Физическое развитие», </w:t>
      </w:r>
    </w:p>
    <w:p w:rsidR="00423A67" w:rsidRDefault="00423A67" w:rsidP="00423A67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423A67">
        <w:rPr>
          <w:rFonts w:ascii="Cambria" w:hAnsi="Cambria"/>
          <w:sz w:val="28"/>
          <w:szCs w:val="28"/>
        </w:rPr>
        <w:t>«</w:t>
      </w:r>
      <w:r w:rsidR="004741EF" w:rsidRPr="00423A67">
        <w:rPr>
          <w:rFonts w:ascii="Cambria" w:hAnsi="Cambria"/>
          <w:sz w:val="28"/>
          <w:szCs w:val="28"/>
        </w:rPr>
        <w:t>Социально-</w:t>
      </w:r>
      <w:r w:rsidRPr="00423A67">
        <w:rPr>
          <w:rFonts w:ascii="Cambria" w:hAnsi="Cambria"/>
          <w:sz w:val="28"/>
          <w:szCs w:val="28"/>
        </w:rPr>
        <w:t xml:space="preserve">коммуникативное развитие», </w:t>
      </w:r>
    </w:p>
    <w:p w:rsidR="00423A67" w:rsidRDefault="00423A67" w:rsidP="00423A67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423A67">
        <w:rPr>
          <w:rFonts w:ascii="Cambria" w:hAnsi="Cambria"/>
          <w:sz w:val="28"/>
          <w:szCs w:val="28"/>
        </w:rPr>
        <w:t xml:space="preserve">«Познавательное развитие», </w:t>
      </w:r>
    </w:p>
    <w:p w:rsidR="00423A67" w:rsidRDefault="00423A67" w:rsidP="00423A67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423A67">
        <w:rPr>
          <w:rFonts w:ascii="Cambria" w:hAnsi="Cambria"/>
          <w:sz w:val="28"/>
          <w:szCs w:val="28"/>
        </w:rPr>
        <w:t>«</w:t>
      </w:r>
      <w:r w:rsidR="004741EF" w:rsidRPr="00423A67">
        <w:rPr>
          <w:rFonts w:ascii="Cambria" w:hAnsi="Cambria"/>
          <w:sz w:val="28"/>
          <w:szCs w:val="28"/>
        </w:rPr>
        <w:t xml:space="preserve">Художественно-эстетическое развитие», </w:t>
      </w:r>
    </w:p>
    <w:p w:rsidR="004741EF" w:rsidRPr="00423A67" w:rsidRDefault="004741EF" w:rsidP="00423A67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423A67">
        <w:rPr>
          <w:rFonts w:ascii="Cambria" w:hAnsi="Cambria"/>
          <w:sz w:val="28"/>
          <w:szCs w:val="28"/>
        </w:rPr>
        <w:t xml:space="preserve">«Речевое развитие». </w:t>
      </w:r>
    </w:p>
    <w:p w:rsidR="00463DF8" w:rsidRPr="004741EF" w:rsidRDefault="00463DF8" w:rsidP="004741EF">
      <w:pPr>
        <w:rPr>
          <w:rFonts w:ascii="Cambria" w:hAnsi="Cambria"/>
          <w:sz w:val="28"/>
          <w:szCs w:val="28"/>
        </w:rPr>
      </w:pPr>
    </w:p>
    <w:sectPr w:rsidR="00463DF8" w:rsidRPr="004741EF" w:rsidSect="004741EF">
      <w:pgSz w:w="11906" w:h="16838"/>
      <w:pgMar w:top="851" w:right="851" w:bottom="851" w:left="1134" w:header="709" w:footer="709" w:gutter="0"/>
      <w:pgBorders w:offsetFrom="page">
        <w:top w:val="pushPinNote1" w:sz="30" w:space="24" w:color="auto"/>
        <w:left w:val="pushPinNote1" w:sz="30" w:space="24" w:color="auto"/>
        <w:bottom w:val="pushPinNote1" w:sz="30" w:space="24" w:color="auto"/>
        <w:right w:val="pushPinNote1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BFDF"/>
      </v:shape>
    </w:pict>
  </w:numPicBullet>
  <w:abstractNum w:abstractNumId="0" w15:restartNumberingAfterBreak="0">
    <w:nsid w:val="23785CA5"/>
    <w:multiLevelType w:val="hybridMultilevel"/>
    <w:tmpl w:val="039CD41C"/>
    <w:lvl w:ilvl="0" w:tplc="0419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1EF"/>
    <w:rsid w:val="00423A67"/>
    <w:rsid w:val="00463DF8"/>
    <w:rsid w:val="0047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0CF85"/>
  <w15:chartTrackingRefBased/>
  <w15:docId w15:val="{37B1BA32-7440-4C58-8DF8-CFE13A8F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2</cp:revision>
  <dcterms:created xsi:type="dcterms:W3CDTF">2022-06-29T11:20:00Z</dcterms:created>
  <dcterms:modified xsi:type="dcterms:W3CDTF">2022-06-29T11:33:00Z</dcterms:modified>
</cp:coreProperties>
</file>