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684" w:rsidRDefault="004E2684" w:rsidP="004E26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2684">
        <w:rPr>
          <w:rFonts w:ascii="Times New Roman" w:eastAsia="Times New Roman" w:hAnsi="Times New Roman" w:cs="Times New Roman"/>
          <w:sz w:val="28"/>
          <w:szCs w:val="28"/>
        </w:rPr>
        <w:t>ОЦЕНКА СИСТЕМЫ УПРАВЛЕНИЯ ОРГАНИЗАЦИИ</w:t>
      </w:r>
    </w:p>
    <w:p w:rsidR="004E2684" w:rsidRDefault="004E2684" w:rsidP="004E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2684">
        <w:rPr>
          <w:rFonts w:ascii="Times New Roman" w:eastAsia="Times New Roman" w:hAnsi="Times New Roman" w:cs="Times New Roman"/>
          <w:sz w:val="28"/>
          <w:szCs w:val="28"/>
        </w:rPr>
        <w:t>Правоустанавливающие документы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Учреждение является юридическим лицом, владеет на праве оперативного управления закрепленным за ним имуществом, имеет Устав, печать установленного образца, штамп со своим названием и другие реквизиты. Имеет самостоятельный баланс и лицевой счет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Учреждение осуществляет свою деятельность в соответствии с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Конституцией Российской Федерации, </w:t>
      </w:r>
    </w:p>
    <w:p w:rsidR="004E2684" w:rsidRDefault="004E2684" w:rsidP="004E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2684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Законом «Об образовании в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>», №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273-ФЗ от 29.12. 2012г. </w:t>
      </w:r>
    </w:p>
    <w:p w:rsidR="004E2684" w:rsidRDefault="004E2684" w:rsidP="004E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2684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Порядком организации и осуществления образовательной деятельности по основным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общеобразовательным программам </w:t>
      </w:r>
      <w:proofErr w:type="gramStart"/>
      <w:r w:rsidRPr="004E2684">
        <w:rPr>
          <w:rFonts w:ascii="Times New Roman" w:eastAsia="Times New Roman" w:hAnsi="Times New Roman" w:cs="Times New Roman"/>
          <w:sz w:val="28"/>
          <w:szCs w:val="28"/>
        </w:rPr>
        <w:t>-о</w:t>
      </w:r>
      <w:proofErr w:type="gramEnd"/>
      <w:r w:rsidRPr="004E2684">
        <w:rPr>
          <w:rFonts w:ascii="Times New Roman" w:eastAsia="Times New Roman" w:hAnsi="Times New Roman" w:cs="Times New Roman"/>
          <w:sz w:val="28"/>
          <w:szCs w:val="28"/>
        </w:rPr>
        <w:t>бразовательным программам дошкольного образования, утвержденным приказом Министерства образования и науки РФ от 30.</w:t>
      </w:r>
      <w:r>
        <w:rPr>
          <w:rFonts w:ascii="Times New Roman" w:eastAsia="Times New Roman" w:hAnsi="Times New Roman" w:cs="Times New Roman"/>
          <w:sz w:val="28"/>
          <w:szCs w:val="28"/>
        </w:rPr>
        <w:t>08.2013г. №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1014,</w:t>
      </w:r>
    </w:p>
    <w:p w:rsidR="004E2684" w:rsidRDefault="004E2684" w:rsidP="004E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2684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Федеральными государственными образовательными стандартами дошкольного образования,</w:t>
      </w:r>
    </w:p>
    <w:p w:rsidR="004E2684" w:rsidRDefault="004E2684" w:rsidP="004E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2684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Санитарно-эпидемиологическими правилами и нормативами </w:t>
      </w:r>
      <w:proofErr w:type="spellStart"/>
      <w:r w:rsidRPr="004E2684">
        <w:rPr>
          <w:rFonts w:ascii="Times New Roman" w:eastAsia="Times New Roman" w:hAnsi="Times New Roman" w:cs="Times New Roman"/>
          <w:sz w:val="28"/>
          <w:szCs w:val="28"/>
        </w:rPr>
        <w:t>СанПиН</w:t>
      </w:r>
      <w:proofErr w:type="spellEnd"/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2.4.1.3049-13</w:t>
      </w:r>
    </w:p>
    <w:p w:rsidR="004E2684" w:rsidRDefault="004E2684" w:rsidP="004E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2684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Федеральным законом «Об основных гарантиях прав ребёнка в Российской Федерации»,</w:t>
      </w:r>
    </w:p>
    <w:p w:rsidR="004E2684" w:rsidRDefault="004E2684" w:rsidP="004E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2684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Конвенцией ООН о правах ребёнка;</w:t>
      </w:r>
    </w:p>
    <w:p w:rsidR="004E2684" w:rsidRDefault="004E2684" w:rsidP="004E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2684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Уставом ДОУ;</w:t>
      </w:r>
    </w:p>
    <w:p w:rsidR="004E2684" w:rsidRDefault="004E2684" w:rsidP="004E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2684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локальными актами ДОУ.</w:t>
      </w:r>
    </w:p>
    <w:p w:rsidR="004E2684" w:rsidRPr="004E2684" w:rsidRDefault="004E2684" w:rsidP="004E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Нормативно-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правовое обеспечение управления ДОУ.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Управление муниципальным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автономным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дошкольным образовател</w:t>
      </w:r>
      <w:r>
        <w:rPr>
          <w:rFonts w:ascii="Times New Roman" w:eastAsia="Times New Roman" w:hAnsi="Times New Roman" w:cs="Times New Roman"/>
          <w:sz w:val="28"/>
          <w:szCs w:val="28"/>
        </w:rPr>
        <w:t>ьным учреждением «Детский сад №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 «Ёлочка»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осуществляется в соответствии с действующим законодательством Российской Федерации: </w:t>
      </w:r>
    </w:p>
    <w:p w:rsidR="004E2684" w:rsidRDefault="004E2684" w:rsidP="004E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Федеральным законом Росси</w:t>
      </w:r>
      <w:r>
        <w:rPr>
          <w:rFonts w:ascii="Times New Roman" w:eastAsia="Times New Roman" w:hAnsi="Times New Roman" w:cs="Times New Roman"/>
          <w:sz w:val="28"/>
          <w:szCs w:val="28"/>
        </w:rPr>
        <w:t>йской Федерации от 29.12.12г. №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273-ФЗ «Об образовании в Российской Федерации», </w:t>
      </w:r>
    </w:p>
    <w:p w:rsidR="004E2684" w:rsidRDefault="004E2684" w:rsidP="004E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«Порядком организации и осуществления образовательной деятельности по общеобразовательным программам дошкольного образования», </w:t>
      </w:r>
    </w:p>
    <w:p w:rsidR="004E2684" w:rsidRDefault="004E2684" w:rsidP="004E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нормативно-правовыми документами Министерства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образования и науки Российской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Федерации.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течение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учебного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продолжалась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работа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созданию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обогащению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нормативно-информационного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управления.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Используются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унифицированные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формы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оформления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приказов.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Управление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осуществляется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аналитическом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уровне.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Структурно </w:t>
      </w:r>
      <w:proofErr w:type="gramStart"/>
      <w:r w:rsidRPr="004E2684">
        <w:rPr>
          <w:rFonts w:ascii="Times New Roman" w:eastAsia="Times New Roman" w:hAnsi="Times New Roman" w:cs="Times New Roman"/>
          <w:sz w:val="28"/>
          <w:szCs w:val="28"/>
        </w:rPr>
        <w:t>-ф</w:t>
      </w:r>
      <w:proofErr w:type="gramEnd"/>
      <w:r w:rsidRPr="004E2684">
        <w:rPr>
          <w:rFonts w:ascii="Times New Roman" w:eastAsia="Times New Roman" w:hAnsi="Times New Roman" w:cs="Times New Roman"/>
          <w:sz w:val="28"/>
          <w:szCs w:val="28"/>
        </w:rPr>
        <w:t>ункциональная модель управления ДОУ разработан пакет документов, регламентирующих его деятельность: Устав ДОУ, локальные акты, договоры с родителями, педагогическими работниками, обслуживающим персоналом, должностные инструкции. Имеющаяся структура системы управления соответствует Уставу ДОУ и функциональным задачам.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Управление в дошкольном учреждении строится на принципах единоначалия и самоуправления, обеспечивающих государственно-общественный характер управления.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Открытость образовательной среды поддерживается постоянным обновлением материалов сайта Учреждения в соответствии с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lastRenderedPageBreak/>
        <w:t>Приказом Федеральной службы по надзору в сфере образования и науки (</w:t>
      </w:r>
      <w:proofErr w:type="spellStart"/>
      <w:r w:rsidRPr="004E2684">
        <w:rPr>
          <w:rFonts w:ascii="Times New Roman" w:eastAsia="Times New Roman" w:hAnsi="Times New Roman" w:cs="Times New Roman"/>
          <w:sz w:val="28"/>
          <w:szCs w:val="28"/>
        </w:rPr>
        <w:t>Росо</w:t>
      </w:r>
      <w:r>
        <w:rPr>
          <w:rFonts w:ascii="Times New Roman" w:eastAsia="Times New Roman" w:hAnsi="Times New Roman" w:cs="Times New Roman"/>
          <w:sz w:val="28"/>
          <w:szCs w:val="28"/>
        </w:rPr>
        <w:t>брнадзор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 от 29 мая 2014 г. №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785 г. Москва "Об утверждении требований к структуре официального сайта образовательной организации в информационно телекоммуникационной сети "Интернет" и формату представления на нем информации».</w:t>
      </w:r>
      <w:proofErr w:type="gramEnd"/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Управление в учреждении осуществляет руководитель детского сада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заведующ</w:t>
      </w:r>
      <w:r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Делегирование ряда прав и полномочий управленцам первого и второго порядка позволяет на деле превратить учреждение в самоуправляющуюся систему, развивающую демократические осн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овы управления. Первый уровень -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заведующ</w:t>
      </w:r>
      <w:r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совместно с командой управления определяет стратегию развития детского сада, представляет интересы в государственных и общественных органах, несет ответственность за организацию жизнедеятельности.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Второй уровень </w:t>
      </w:r>
      <w:proofErr w:type="gramStart"/>
      <w:r w:rsidRPr="004E2684">
        <w:rPr>
          <w:rFonts w:ascii="Times New Roman" w:eastAsia="Times New Roman" w:hAnsi="Times New Roman" w:cs="Times New Roman"/>
          <w:sz w:val="28"/>
          <w:szCs w:val="28"/>
        </w:rPr>
        <w:t>-п</w:t>
      </w:r>
      <w:proofErr w:type="gramEnd"/>
      <w:r w:rsidRPr="004E2684">
        <w:rPr>
          <w:rFonts w:ascii="Times New Roman" w:eastAsia="Times New Roman" w:hAnsi="Times New Roman" w:cs="Times New Roman"/>
          <w:sz w:val="28"/>
          <w:szCs w:val="28"/>
        </w:rPr>
        <w:t>едагогический совет, решает вопросы, связанные с реализацией программы развития ДОУ, общеобразовательной программы, несет коллективную ответственность за принятые решения.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Третий уровень - заместитель заведующего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, старший воспитатель, медицинские работники.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Четвертый уровень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педагоги и функциональные службы.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Коллегиальные органы самоуправления:</w:t>
      </w:r>
    </w:p>
    <w:p w:rsidR="004E2684" w:rsidRPr="004E2684" w:rsidRDefault="004E2684" w:rsidP="004E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2684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proofErr w:type="gramStart"/>
      <w:r w:rsidRPr="004E2684">
        <w:rPr>
          <w:rFonts w:ascii="Times New Roman" w:eastAsia="Times New Roman" w:hAnsi="Times New Roman" w:cs="Times New Roman"/>
          <w:sz w:val="28"/>
          <w:szCs w:val="28"/>
        </w:rPr>
        <w:t>Общее собрание коллектива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определяет основные направления деятельности Учреждения, перспективы его развития; принимает программы развития Учреждения по согласованию с Учредителем; рассматривает и принимает Коллективный договор, правила внутреннего трудового распорядка, другие локальных нормативные акты Учреждения, затрагивающих права и обязанности работников Учреждения; создает постоянные или временные комиссии, рабочие группы по различным направлениям работы Учреждения, определяет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их полномочия;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избирает представителей работников в Попечительский совет Учреждения, комиссию по регулированию споров между участниками образовательных отношений, другие комиссии и советы, создаваемые в Учреждении;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заслушивает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отчет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Заведующ</w:t>
      </w:r>
      <w:r>
        <w:rPr>
          <w:rFonts w:ascii="Times New Roman" w:eastAsia="Times New Roman" w:hAnsi="Times New Roman" w:cs="Times New Roman"/>
          <w:sz w:val="28"/>
          <w:szCs w:val="28"/>
        </w:rPr>
        <w:t>его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о результатах </w:t>
      </w:r>
      <w:proofErr w:type="spellStart"/>
      <w:r w:rsidRPr="004E2684">
        <w:rPr>
          <w:rFonts w:ascii="Times New Roman" w:eastAsia="Times New Roman" w:hAnsi="Times New Roman" w:cs="Times New Roman"/>
          <w:sz w:val="28"/>
          <w:szCs w:val="28"/>
        </w:rPr>
        <w:t>самообследования</w:t>
      </w:r>
      <w:proofErr w:type="spellEnd"/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Учреждения;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рассматривает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вопросы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охраны и безопасности условий труда работников Учреждения, охраны жизни и </w:t>
      </w:r>
      <w:proofErr w:type="gramStart"/>
      <w:r w:rsidRPr="004E2684">
        <w:rPr>
          <w:rFonts w:ascii="Times New Roman" w:eastAsia="Times New Roman" w:hAnsi="Times New Roman" w:cs="Times New Roman"/>
          <w:sz w:val="28"/>
          <w:szCs w:val="28"/>
        </w:rPr>
        <w:t>здоровья</w:t>
      </w:r>
      <w:proofErr w:type="gramEnd"/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Учреждения;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вносит предложения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по улучшению финансово-хозяйственной деятельности Учреждения;</w:t>
      </w:r>
    </w:p>
    <w:p w:rsidR="004E2684" w:rsidRDefault="004E2684" w:rsidP="004E268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2684">
        <w:rPr>
          <w:rFonts w:ascii="Times New Roman" w:eastAsia="Times New Roman" w:hAnsi="Times New Roman" w:cs="Times New Roman"/>
          <w:sz w:val="28"/>
          <w:szCs w:val="28"/>
        </w:rPr>
        <w:t>9принимаетлокальныенормативныеакты, регламентирующие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оплату труда и стимулирование работников Учреждения;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определяет порядок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и условия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представлений социальных гарантий и льгот работникам Учреждения в пределах компетенций Учреждения;</w:t>
      </w:r>
    </w:p>
    <w:p w:rsidR="004E2684" w:rsidRDefault="004E2684" w:rsidP="004E268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2684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Педагогический совет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принимает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локальные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акты, регламентирующие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организацию образовательной деятельности Учреждения;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разрабатывает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принимает образовательные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программы Учреждения;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принимает Плана работы Учреждения;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выдвигает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кандидатуры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для участия в профессиональных конкурсах;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принимает решения о награждении работников Учреждения;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вносит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предложения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по содержанию образования,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lastRenderedPageBreak/>
        <w:t>формам, методам учебно-воспитательного процесса и способам их реализации;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внедряет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в практическую деятельность педагогических работников Учреждения достижения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педагогической науки и инновационного педагогического опыта, современных образовательных технологий;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выявляет, обобщает, распространяет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и внедряет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передовой опыт педагогических работников Учреждения.</w:t>
      </w:r>
    </w:p>
    <w:p w:rsidR="004E2684" w:rsidRDefault="004E2684" w:rsidP="004E268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2684">
        <w:rPr>
          <w:rFonts w:ascii="Times New Roman" w:eastAsia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Наблюдательный совет -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принимает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сметы расходования средств, полученных Учреждением от уставной, приносящей доход деятельности и из иных внебюджетных источников;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заслушивает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отчет Заведующе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Учреждением о поступлении и расходовании финансовых и материальных средств;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согласовывает с Заведующе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Учреждением приоритетные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деятельности;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содействует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в организации совместных мероприятий в Учреждении </w:t>
      </w:r>
      <w:proofErr w:type="gramStart"/>
      <w:r w:rsidRPr="004E2684">
        <w:rPr>
          <w:rFonts w:ascii="Times New Roman" w:eastAsia="Times New Roman" w:hAnsi="Times New Roman" w:cs="Times New Roman"/>
          <w:sz w:val="28"/>
          <w:szCs w:val="28"/>
        </w:rPr>
        <w:t>-р</w:t>
      </w:r>
      <w:proofErr w:type="gramEnd"/>
      <w:r w:rsidRPr="004E2684">
        <w:rPr>
          <w:rFonts w:ascii="Times New Roman" w:eastAsia="Times New Roman" w:hAnsi="Times New Roman" w:cs="Times New Roman"/>
          <w:sz w:val="28"/>
          <w:szCs w:val="28"/>
        </w:rPr>
        <w:t>одительских собраний, дней открытых дверей, клубов для родителей (законных представителей) обучающихся;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вносит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предложения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по укреплению материально-технической базы Учреждения, благоустройству его помещений, детских площадок и территорий;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вносит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предложения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 распределении средств, полученных от платных образовательных услуг в Учреждении.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Их функции закреплены локальными нормативными актами: Уставом, приказами, Положениями. Материалы заседаний оформляются протокольно. Принципиально важные решения в жизни и деятельности детского сада руководитель принимает, учитывая мнение советов самоуправления. Результатом организации данной работы являются: повышение активности родителей в жизни детского сада, установление разных форм сотрудничества, совместное решение актуальных вопросов воспитания и развития детей.</w:t>
      </w:r>
    </w:p>
    <w:p w:rsidR="00C72A05" w:rsidRPr="004E2684" w:rsidRDefault="004E2684" w:rsidP="004E2684">
      <w:pPr>
        <w:jc w:val="both"/>
        <w:rPr>
          <w:rFonts w:ascii="Times New Roman" w:hAnsi="Times New Roman" w:cs="Times New Roman"/>
          <w:sz w:val="28"/>
          <w:szCs w:val="28"/>
        </w:rPr>
      </w:pPr>
      <w:r w:rsidRPr="004E2684">
        <w:rPr>
          <w:rFonts w:ascii="Times New Roman" w:eastAsia="Times New Roman" w:hAnsi="Times New Roman" w:cs="Times New Roman"/>
          <w:sz w:val="28"/>
          <w:szCs w:val="28"/>
        </w:rPr>
        <w:t>Вывод: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автономном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дошкольном образовательном учреждении "Детский сад </w:t>
      </w:r>
      <w:r>
        <w:rPr>
          <w:rFonts w:ascii="Times New Roman" w:eastAsia="Times New Roman" w:hAnsi="Times New Roman" w:cs="Times New Roman"/>
          <w:sz w:val="28"/>
          <w:szCs w:val="28"/>
        </w:rPr>
        <w:t>№ 2  «Ёлочка»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 xml:space="preserve"> создана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структура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управления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целями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содержанием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работы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учреждения.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Система управления в ДОУ обеспечивает оптимальное сочетание традиционных и современных инновационных тенденций, что позволяет эффективно организовать образовательное пространство ДОУ.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Реализуется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возможность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участия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управлении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детским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садом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всех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E2684">
        <w:rPr>
          <w:rFonts w:ascii="Times New Roman" w:eastAsia="Times New Roman" w:hAnsi="Times New Roman" w:cs="Times New Roman"/>
          <w:sz w:val="28"/>
          <w:szCs w:val="28"/>
        </w:rPr>
        <w:t>участ-нииков</w:t>
      </w:r>
      <w:proofErr w:type="spellEnd"/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образовательного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процесса.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Структура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механизм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управления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ДОУ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определяют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стабильное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функционирование.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Сформированная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нормативно-правовая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E2684">
        <w:rPr>
          <w:rFonts w:ascii="Times New Roman" w:eastAsia="Times New Roman" w:hAnsi="Times New Roman" w:cs="Times New Roman"/>
          <w:sz w:val="28"/>
          <w:szCs w:val="28"/>
        </w:rPr>
        <w:t>база</w:t>
      </w:r>
      <w:proofErr w:type="gramStart"/>
      <w:r w:rsidRPr="004E2684">
        <w:rPr>
          <w:rFonts w:ascii="Times New Roman" w:eastAsia="Times New Roman" w:hAnsi="Times New Roman" w:cs="Times New Roman"/>
          <w:sz w:val="28"/>
          <w:szCs w:val="28"/>
        </w:rPr>
        <w:t>,п</w:t>
      </w:r>
      <w:proofErr w:type="gramEnd"/>
      <w:r w:rsidRPr="004E2684">
        <w:rPr>
          <w:rFonts w:ascii="Times New Roman" w:eastAsia="Times New Roman" w:hAnsi="Times New Roman" w:cs="Times New Roman"/>
          <w:sz w:val="28"/>
          <w:szCs w:val="28"/>
        </w:rPr>
        <w:t>озволяет</w:t>
      </w:r>
      <w:proofErr w:type="spellEnd"/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осуществлять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образовательный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процесс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управленческую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современными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требованиями.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нормативные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документы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Учреждения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соответствуют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федеральным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региональным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нормативным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документам,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образовательной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2684">
        <w:rPr>
          <w:rFonts w:ascii="Times New Roman" w:eastAsia="Times New Roman" w:hAnsi="Times New Roman" w:cs="Times New Roman"/>
          <w:sz w:val="28"/>
          <w:szCs w:val="28"/>
        </w:rPr>
        <w:t>ДОУ</w:t>
      </w:r>
      <w:r w:rsidR="00605F5D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C72A05" w:rsidRPr="004E2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2684"/>
    <w:rsid w:val="004E2684"/>
    <w:rsid w:val="00605F5D"/>
    <w:rsid w:val="00C72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2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2</cp:revision>
  <dcterms:created xsi:type="dcterms:W3CDTF">2021-05-18T07:44:00Z</dcterms:created>
  <dcterms:modified xsi:type="dcterms:W3CDTF">2021-05-18T07:57:00Z</dcterms:modified>
</cp:coreProperties>
</file>